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17D6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17D64">
        <w:rPr>
          <w:rFonts w:ascii="Century" w:eastAsia="Calibri" w:hAnsi="Century"/>
          <w:b/>
          <w:bCs/>
          <w:sz w:val="32"/>
          <w:szCs w:val="36"/>
          <w:lang w:eastAsia="ru-RU"/>
        </w:rPr>
        <w:t>23/31-5867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17D6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17D64">
        <w:rPr>
          <w:rFonts w:ascii="Century" w:hAnsi="Century"/>
          <w:b/>
          <w:sz w:val="24"/>
          <w:szCs w:val="24"/>
        </w:rPr>
        <w:t>Гринчик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7D6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17D64">
        <w:rPr>
          <w:rFonts w:ascii="Century" w:hAnsi="Century"/>
          <w:b/>
          <w:sz w:val="24"/>
          <w:szCs w:val="24"/>
        </w:rPr>
        <w:t>вул. Південна, 6, с. 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17D64">
        <w:rPr>
          <w:rFonts w:ascii="Century" w:hAnsi="Century"/>
          <w:sz w:val="24"/>
          <w:szCs w:val="24"/>
        </w:rPr>
        <w:t>Гринчик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7D6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17D64">
        <w:rPr>
          <w:rFonts w:ascii="Century" w:hAnsi="Century"/>
          <w:sz w:val="24"/>
          <w:szCs w:val="24"/>
        </w:rPr>
        <w:t>вул. Південна, 6, с. 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7D64">
        <w:rPr>
          <w:rFonts w:ascii="Century" w:hAnsi="Century"/>
          <w:sz w:val="24"/>
          <w:szCs w:val="24"/>
        </w:rPr>
        <w:t>ФОП Тимоць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17D64">
        <w:rPr>
          <w:rFonts w:ascii="Century" w:hAnsi="Century"/>
          <w:bCs/>
          <w:sz w:val="24"/>
          <w:szCs w:val="24"/>
        </w:rPr>
        <w:t>Гринчик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7D64">
        <w:rPr>
          <w:rFonts w:ascii="Century" w:hAnsi="Century"/>
          <w:bCs/>
          <w:sz w:val="24"/>
          <w:szCs w:val="24"/>
        </w:rPr>
        <w:t>0,1209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7D64">
        <w:rPr>
          <w:rFonts w:ascii="Century" w:hAnsi="Century"/>
          <w:bCs/>
          <w:sz w:val="24"/>
          <w:szCs w:val="24"/>
        </w:rPr>
        <w:t>4620986200:02:005:0262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7D6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17D64">
        <w:rPr>
          <w:rFonts w:ascii="Century" w:hAnsi="Century"/>
          <w:bCs/>
          <w:sz w:val="24"/>
          <w:szCs w:val="24"/>
        </w:rPr>
        <w:t>вул. Південна, 6, с. 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17D64">
        <w:rPr>
          <w:rFonts w:ascii="Century" w:hAnsi="Century"/>
          <w:bCs/>
          <w:sz w:val="24"/>
          <w:szCs w:val="24"/>
        </w:rPr>
        <w:t>Гринчик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7D64">
        <w:rPr>
          <w:rFonts w:ascii="Century" w:hAnsi="Century"/>
          <w:bCs/>
          <w:sz w:val="24"/>
          <w:szCs w:val="24"/>
        </w:rPr>
        <w:t>0,1209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7D64">
        <w:rPr>
          <w:rFonts w:ascii="Century" w:hAnsi="Century"/>
          <w:bCs/>
          <w:sz w:val="24"/>
          <w:szCs w:val="24"/>
        </w:rPr>
        <w:t>4620986200:02:005:0262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7D6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17D64">
        <w:rPr>
          <w:rFonts w:ascii="Century" w:hAnsi="Century"/>
          <w:bCs/>
          <w:sz w:val="24"/>
          <w:szCs w:val="24"/>
        </w:rPr>
        <w:t>вул. Південна, 6, с. 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17D64">
        <w:rPr>
          <w:rFonts w:ascii="Century" w:hAnsi="Century"/>
          <w:bCs/>
          <w:sz w:val="24"/>
          <w:szCs w:val="24"/>
        </w:rPr>
        <w:t>Гринчик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D64" w:rsidRDefault="00117D64" w:rsidP="00381483">
      <w:pPr>
        <w:spacing w:after="0" w:line="240" w:lineRule="auto"/>
      </w:pPr>
      <w:r>
        <w:separator/>
      </w:r>
    </w:p>
  </w:endnote>
  <w:endnote w:type="continuationSeparator" w:id="0">
    <w:p w:rsidR="00117D64" w:rsidRDefault="00117D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D64" w:rsidRDefault="00117D64" w:rsidP="00381483">
      <w:pPr>
        <w:spacing w:after="0" w:line="240" w:lineRule="auto"/>
      </w:pPr>
      <w:r>
        <w:separator/>
      </w:r>
    </w:p>
  </w:footnote>
  <w:footnote w:type="continuationSeparator" w:id="0">
    <w:p w:rsidR="00117D64" w:rsidRDefault="00117D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7D64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